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9D80" w14:textId="77777777" w:rsidR="009B1FF8" w:rsidRDefault="009B1FF8" w:rsidP="009B1FF8">
      <w:pPr>
        <w:spacing w:line="276" w:lineRule="auto"/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79DED3BA" w14:textId="56A07CBE" w:rsidR="009B1FF8" w:rsidRPr="009B1FF8" w:rsidRDefault="009B1FF8" w:rsidP="009B1FF8">
      <w:pPr>
        <w:spacing w:line="276" w:lineRule="auto"/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de-DE"/>
        </w:rPr>
      </w:pPr>
      <w:r w:rsidRPr="009B1FF8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de-DE"/>
        </w:rPr>
        <w:t>Aktivitäten der Gleichstellungskommission</w:t>
      </w:r>
      <w:r w:rsidR="00874E0A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eastAsia="de-DE"/>
        </w:rPr>
        <w:t xml:space="preserve"> im Jahr 2021</w:t>
      </w:r>
    </w:p>
    <w:p w14:paraId="56B00CB9" w14:textId="77777777" w:rsidR="009B1FF8" w:rsidRDefault="009B1FF8" w:rsidP="009B1FF8">
      <w:pPr>
        <w:spacing w:line="276" w:lineRule="auto"/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7A93FDF6" w14:textId="59477D79" w:rsidR="009B1FF8" w:rsidRDefault="009B1FF8" w:rsidP="009B1FF8">
      <w:pPr>
        <w:spacing w:line="276" w:lineRule="auto"/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Im Jahr</w:t>
      </w:r>
      <w:r w:rsidR="00B06BE4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esverlauf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 2021 </w:t>
      </w:r>
      <w:r w:rsidR="00B06BE4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beschäftigten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die</w:t>
      </w:r>
      <w:r w:rsidR="00763D46" w:rsidRPr="009B1FF8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Gleichstellungskommission grundsätzliche Themen</w:t>
      </w:r>
      <w:r w:rsidR="00B06BE4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 </w:t>
      </w:r>
      <w:r w:rsidR="001A4731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wie</w:t>
      </w:r>
      <w:r w:rsidR="00B06BE4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 Ausrichtung</w:t>
      </w:r>
      <w:r w:rsidR="0053170A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 und</w:t>
      </w:r>
      <w:r w:rsidR="00B06BE4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 </w:t>
      </w:r>
      <w:r w:rsidR="001A4731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Organisation</w:t>
      </w:r>
      <w:r w:rsidR="0053170A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, Wissenstransfer</w:t>
      </w:r>
      <w:r w:rsidR="001A4731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 </w:t>
      </w:r>
      <w:r w:rsidR="00B06BE4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und Zusammenarbeit</w:t>
      </w:r>
      <w:r w:rsidR="001A4731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 mit </w:t>
      </w:r>
      <w:r w:rsidR="0053170A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der Abteilung GFM und </w:t>
      </w:r>
      <w:r w:rsidR="001A4731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dem Präsidialdepartement.</w:t>
      </w:r>
    </w:p>
    <w:p w14:paraId="32C5DB98" w14:textId="77777777" w:rsidR="00A768EC" w:rsidRDefault="00A768EC" w:rsidP="00A768EC">
      <w:pPr>
        <w:spacing w:line="276" w:lineRule="auto"/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779769C0" w14:textId="52216417" w:rsidR="00A768EC" w:rsidRDefault="00A768EC" w:rsidP="00A768EC">
      <w:pPr>
        <w:spacing w:line="276" w:lineRule="auto"/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Für die Legislatur ab Juli 2021 </w:t>
      </w:r>
      <w:r w:rsidR="00131468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stellten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 sich mehrere Kommissionsmitglieder nicht mehr zur Wiederwahl</w:t>
      </w:r>
      <w:r w:rsidR="00E10CBC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, wobei die Abgänge auch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das Präsidium und das Vizepräsidium</w:t>
      </w:r>
      <w:r w:rsidR="00E10CBC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 betrafen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. Die Kommission rekrutierte im Frühjahr mehrere Interessierte und konnte, in Zusammenarbeit mit der GFM, fünf Personen für die Neuwahl</w:t>
      </w:r>
      <w:r w:rsidR="00131468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en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 empfehlen. Dabei </w:t>
      </w:r>
      <w:r w:rsidR="00E10CBC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wurde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 Wert auf eine diversere Zusammensetzung der Kommission</w:t>
      </w:r>
      <w:r w:rsidR="00E10CBC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 gelegt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. Dies scheint gelungen. Auch die Aufgaben des Präsidiums und </w:t>
      </w:r>
      <w:r w:rsidR="00E10CBC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das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Vizepräsidium konnte bis Ende Jahr verteilt und die </w:t>
      </w:r>
      <w:r w:rsidR="00366C85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laufenden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Themenbereiche an </w:t>
      </w:r>
      <w:r w:rsidR="00366C85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neue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 Mitglieder übergeben werden.</w:t>
      </w:r>
    </w:p>
    <w:p w14:paraId="29AEA29B" w14:textId="77777777" w:rsidR="00366C85" w:rsidRDefault="00366C85" w:rsidP="00A768EC">
      <w:pPr>
        <w:spacing w:line="276" w:lineRule="auto"/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170E7910" w14:textId="6F4706C8" w:rsidR="00366C85" w:rsidRDefault="00693320" w:rsidP="00A768EC">
      <w:pPr>
        <w:spacing w:line="276" w:lineRule="auto"/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In der Kommission wurde im ersten Halbjahr noch eine interne </w:t>
      </w:r>
      <w:r w:rsidR="00366C85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Auswertung des durchgeführten Gleichstellungstests zu den Wahlen 2020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erfasst. Der </w:t>
      </w:r>
      <w:r w:rsidR="00E10CBC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als </w:t>
      </w:r>
      <w:r w:rsidR="005E5DC9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Jahrest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hem</w:t>
      </w:r>
      <w:r w:rsidR="00E10CBC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a definierte «Schwerpunkt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 LGBTIQ+</w:t>
      </w:r>
      <w:r w:rsidR="0058719D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 und Diversität</w:t>
      </w:r>
      <w:r w:rsidR="00901657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» führte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 zur Beteiligung an der Vernehmlassung zum neuen </w:t>
      </w:r>
      <w:r w:rsidR="001C5053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kantonalen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Gleichstellungsgesetz mit zwei Berichten</w:t>
      </w:r>
      <w:r w:rsidR="00131468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 der Kommission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. Auch </w:t>
      </w:r>
      <w:r w:rsidR="00410D8D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für die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 Vernehmlassung </w:t>
      </w:r>
      <w:r w:rsidR="00410D8D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zum Lohngleichheitsanalysegesetz verfasste die Kommission eine Stellungnahme.</w:t>
      </w:r>
    </w:p>
    <w:p w14:paraId="0E8B5A6B" w14:textId="13187A7D" w:rsidR="005E5DC9" w:rsidRDefault="005E5DC9" w:rsidP="00A768EC">
      <w:pPr>
        <w:spacing w:line="276" w:lineRule="auto"/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</w:p>
    <w:p w14:paraId="2D1FC90E" w14:textId="37E6CE98" w:rsidR="005E5DC9" w:rsidRDefault="005E5DC9" w:rsidP="00A768EC">
      <w:pPr>
        <w:spacing w:line="276" w:lineRule="auto"/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Auf öffentliche Anlässe </w:t>
      </w:r>
      <w:r w:rsidR="00131468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und Aktivitäten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musste </w:t>
      </w:r>
      <w:r w:rsidR="00131468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auch im Jahr 2021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 wegen de</w:t>
      </w:r>
      <w:r w:rsidR="0058719D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n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 </w:t>
      </w:r>
      <w:r w:rsidR="00131468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Einschränkungen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 xml:space="preserve"> durch die COVID-Pandemie verzichte</w:t>
      </w:r>
      <w:r w:rsidR="00131468"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t werde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de-DE"/>
        </w:rPr>
        <w:t>n.</w:t>
      </w:r>
    </w:p>
    <w:p w14:paraId="204C521D" w14:textId="5BA29144" w:rsidR="00D77ED9" w:rsidRPr="00530AC7" w:rsidRDefault="001C5053">
      <w:pPr>
        <w:rPr>
          <w:rFonts w:ascii="Helvetica" w:eastAsia="Times New Roman" w:hAnsi="Helvetica" w:cs="Times New Roman"/>
          <w:sz w:val="22"/>
          <w:szCs w:val="22"/>
          <w:lang w:eastAsia="de-DE"/>
        </w:rPr>
      </w:pPr>
    </w:p>
    <w:p w14:paraId="06ABD43E" w14:textId="08FA0FA4" w:rsidR="00530AC7" w:rsidRPr="00530AC7" w:rsidRDefault="00530AC7">
      <w:pPr>
        <w:rPr>
          <w:rFonts w:ascii="Helvetica" w:eastAsia="Times New Roman" w:hAnsi="Helvetica" w:cs="Times New Roman"/>
          <w:sz w:val="22"/>
          <w:szCs w:val="22"/>
          <w:lang w:eastAsia="de-DE"/>
        </w:rPr>
      </w:pPr>
    </w:p>
    <w:p w14:paraId="7C36B422" w14:textId="7D8A0842" w:rsidR="00530AC7" w:rsidRPr="00530AC7" w:rsidRDefault="00530AC7">
      <w:pPr>
        <w:rPr>
          <w:sz w:val="22"/>
          <w:szCs w:val="22"/>
        </w:rPr>
      </w:pPr>
    </w:p>
    <w:sectPr w:rsidR="00530AC7" w:rsidRPr="00530AC7" w:rsidSect="00FB56D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D46"/>
    <w:rsid w:val="00014324"/>
    <w:rsid w:val="00085F7C"/>
    <w:rsid w:val="00131468"/>
    <w:rsid w:val="001A4731"/>
    <w:rsid w:val="001C5053"/>
    <w:rsid w:val="001E5F27"/>
    <w:rsid w:val="002848FE"/>
    <w:rsid w:val="003307E4"/>
    <w:rsid w:val="00351285"/>
    <w:rsid w:val="00366C85"/>
    <w:rsid w:val="003953B9"/>
    <w:rsid w:val="00410D8D"/>
    <w:rsid w:val="004C32C7"/>
    <w:rsid w:val="00530AC7"/>
    <w:rsid w:val="0053170A"/>
    <w:rsid w:val="0058719D"/>
    <w:rsid w:val="005E5DC9"/>
    <w:rsid w:val="00621CDE"/>
    <w:rsid w:val="00693320"/>
    <w:rsid w:val="0073607C"/>
    <w:rsid w:val="00763D46"/>
    <w:rsid w:val="00874E0A"/>
    <w:rsid w:val="00901657"/>
    <w:rsid w:val="009B1FF8"/>
    <w:rsid w:val="00A768EC"/>
    <w:rsid w:val="00B06BE4"/>
    <w:rsid w:val="00C8697E"/>
    <w:rsid w:val="00E10CBC"/>
    <w:rsid w:val="00F038BB"/>
    <w:rsid w:val="00F05A4A"/>
    <w:rsid w:val="00F1412C"/>
    <w:rsid w:val="00F85906"/>
    <w:rsid w:val="00FB56DD"/>
    <w:rsid w:val="00F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3805DD"/>
  <w15:chartTrackingRefBased/>
  <w15:docId w15:val="{F5710E92-DBAE-CC4B-82EC-9D7C2515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763D46"/>
  </w:style>
  <w:style w:type="paragraph" w:styleId="berarbeitung">
    <w:name w:val="Revision"/>
    <w:hidden/>
    <w:uiPriority w:val="99"/>
    <w:semiHidden/>
    <w:rsid w:val="0073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Diop, Petra</dc:creator>
  <cp:keywords/>
  <dc:description/>
  <cp:lastModifiedBy>Marianne Dubach</cp:lastModifiedBy>
  <cp:revision>10</cp:revision>
  <dcterms:created xsi:type="dcterms:W3CDTF">2021-12-04T17:44:00Z</dcterms:created>
  <dcterms:modified xsi:type="dcterms:W3CDTF">2021-12-06T12:21:00Z</dcterms:modified>
</cp:coreProperties>
</file>